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F92F" w14:textId="77777777" w:rsidR="0028565C" w:rsidRDefault="0028565C" w:rsidP="00362133">
      <w:pPr>
        <w:jc w:val="center"/>
        <w:rPr>
          <w:b/>
          <w:bCs/>
          <w:color w:val="002060"/>
          <w:sz w:val="28"/>
          <w:szCs w:val="28"/>
          <w:lang w:val="en-US"/>
        </w:rPr>
      </w:pPr>
      <w:r w:rsidRPr="0028565C">
        <w:rPr>
          <w:b/>
          <w:bCs/>
          <w:color w:val="002060"/>
          <w:sz w:val="28"/>
          <w:szCs w:val="28"/>
          <w:lang w:val="en-US"/>
        </w:rPr>
        <w:t>On Cultural Activity and Cultural Organizations</w:t>
      </w:r>
    </w:p>
    <w:p w14:paraId="2148C3F4" w14:textId="226E9EA6" w:rsidR="00362133" w:rsidRPr="00714AA4" w:rsidRDefault="00362133" w:rsidP="00362133">
      <w:pPr>
        <w:jc w:val="center"/>
        <w:rPr>
          <w:b/>
          <w:bCs/>
          <w:color w:val="C00000"/>
          <w:sz w:val="28"/>
          <w:szCs w:val="28"/>
          <w:lang w:val="uz-Cyrl-UZ"/>
        </w:rPr>
      </w:pPr>
      <w:r w:rsidRPr="00714AA4">
        <w:rPr>
          <w:b/>
          <w:bCs/>
          <w:color w:val="C00000"/>
          <w:sz w:val="28"/>
          <w:szCs w:val="28"/>
          <w:lang w:val="uz-Cyrl-UZ"/>
        </w:rPr>
        <w:t xml:space="preserve">РЎЙХАТИ </w:t>
      </w:r>
    </w:p>
    <w:p w14:paraId="7F92218F" w14:textId="77777777" w:rsidR="00362133" w:rsidRPr="00714AA4" w:rsidRDefault="00362133" w:rsidP="00362133">
      <w:pPr>
        <w:rPr>
          <w:sz w:val="28"/>
          <w:szCs w:val="28"/>
          <w:lang w:val="uz-Cyrl-UZ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654"/>
        <w:gridCol w:w="3119"/>
        <w:gridCol w:w="2693"/>
      </w:tblGrid>
      <w:tr w:rsidR="000921E4" w:rsidRPr="00714AA4" w14:paraId="224791BC" w14:textId="77777777" w:rsidTr="00BD192A">
        <w:trPr>
          <w:trHeight w:val="562"/>
        </w:trPr>
        <w:tc>
          <w:tcPr>
            <w:tcW w:w="993" w:type="dxa"/>
            <w:shd w:val="clear" w:color="auto" w:fill="auto"/>
            <w:noWrap/>
            <w:vAlign w:val="center"/>
          </w:tcPr>
          <w:p w14:paraId="241E5473" w14:textId="77777777" w:rsidR="000921E4" w:rsidRPr="00714AA4" w:rsidRDefault="000921E4" w:rsidP="00FD7C1C">
            <w:pPr>
              <w:jc w:val="center"/>
              <w:rPr>
                <w:b/>
                <w:color w:val="002060"/>
                <w:sz w:val="28"/>
                <w:szCs w:val="28"/>
                <w:lang w:val="uz-Cyrl-UZ"/>
              </w:rPr>
            </w:pPr>
            <w:r w:rsidRPr="00714AA4">
              <w:rPr>
                <w:b/>
                <w:color w:val="002060"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A9A9007" w14:textId="1FF10F5B" w:rsidR="000921E4" w:rsidRPr="0028565C" w:rsidRDefault="0028565C" w:rsidP="00FD7C1C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28565C">
              <w:rPr>
                <w:b/>
                <w:color w:val="002060"/>
                <w:sz w:val="28"/>
                <w:szCs w:val="28"/>
                <w:lang w:val="en-US"/>
              </w:rPr>
              <w:t>Title of Regulatory Legal Act</w:t>
            </w:r>
          </w:p>
        </w:tc>
        <w:tc>
          <w:tcPr>
            <w:tcW w:w="3119" w:type="dxa"/>
            <w:shd w:val="clear" w:color="000000" w:fill="FFFFFF"/>
          </w:tcPr>
          <w:p w14:paraId="5694249F" w14:textId="4D99F4AE" w:rsidR="000921E4" w:rsidRPr="0028565C" w:rsidRDefault="0028565C" w:rsidP="00FD7C1C">
            <w:pPr>
              <w:ind w:left="-57" w:right="-57"/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>Date and number of Adoption</w:t>
            </w:r>
          </w:p>
        </w:tc>
        <w:tc>
          <w:tcPr>
            <w:tcW w:w="2693" w:type="dxa"/>
            <w:shd w:val="clear" w:color="000000" w:fill="FFFFFF"/>
          </w:tcPr>
          <w:p w14:paraId="0C4DDDED" w14:textId="73B18AC6" w:rsidR="000921E4" w:rsidRPr="0028565C" w:rsidRDefault="0028565C" w:rsidP="00FD7C1C">
            <w:pPr>
              <w:ind w:left="-57" w:right="-57"/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>Link</w:t>
            </w:r>
          </w:p>
        </w:tc>
      </w:tr>
      <w:tr w:rsidR="000921E4" w:rsidRPr="0028565C" w14:paraId="7B8EC040" w14:textId="77777777" w:rsidTr="00BD192A">
        <w:trPr>
          <w:trHeight w:val="562"/>
        </w:trPr>
        <w:tc>
          <w:tcPr>
            <w:tcW w:w="14459" w:type="dxa"/>
            <w:gridSpan w:val="4"/>
            <w:shd w:val="clear" w:color="auto" w:fill="auto"/>
            <w:noWrap/>
            <w:vAlign w:val="center"/>
          </w:tcPr>
          <w:p w14:paraId="2EAE9B76" w14:textId="60CE46BC" w:rsidR="000921E4" w:rsidRPr="0028565C" w:rsidRDefault="000921E4" w:rsidP="0074622E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714AA4"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 w:rsidRPr="0028565C">
              <w:rPr>
                <w:b/>
                <w:color w:val="0070C0"/>
                <w:sz w:val="28"/>
                <w:szCs w:val="28"/>
                <w:lang w:val="en-US"/>
              </w:rPr>
              <w:t>.</w:t>
            </w:r>
            <w:r w:rsidRPr="00714AA4">
              <w:rPr>
                <w:b/>
                <w:color w:val="0070C0"/>
                <w:sz w:val="28"/>
                <w:szCs w:val="28"/>
                <w:lang w:val="en-US"/>
              </w:rPr>
              <w:t> </w:t>
            </w:r>
            <w:r w:rsidR="0028565C" w:rsidRPr="0028565C">
              <w:rPr>
                <w:b/>
                <w:color w:val="0070C0"/>
                <w:sz w:val="28"/>
                <w:szCs w:val="28"/>
                <w:lang w:val="en-US"/>
              </w:rPr>
              <w:t>List of Regulatory Legal Acts in the Field of Cinematography</w:t>
            </w:r>
          </w:p>
        </w:tc>
      </w:tr>
      <w:tr w:rsidR="000921E4" w:rsidRPr="0028565C" w14:paraId="6AF4903A" w14:textId="77777777" w:rsidTr="00BD192A">
        <w:trPr>
          <w:trHeight w:val="840"/>
        </w:trPr>
        <w:tc>
          <w:tcPr>
            <w:tcW w:w="993" w:type="dxa"/>
            <w:shd w:val="clear" w:color="auto" w:fill="auto"/>
            <w:noWrap/>
            <w:vAlign w:val="center"/>
          </w:tcPr>
          <w:p w14:paraId="2E7254E8" w14:textId="77777777" w:rsidR="000921E4" w:rsidRPr="0028565C" w:rsidRDefault="000921E4" w:rsidP="003621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right="57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3301348" w14:textId="032E3F91" w:rsidR="000921E4" w:rsidRPr="00A802B1" w:rsidRDefault="0028565C" w:rsidP="0074622E">
            <w:pPr>
              <w:jc w:val="both"/>
              <w:rPr>
                <w:sz w:val="28"/>
                <w:szCs w:val="28"/>
                <w:lang w:val="uz-Cyrl-UZ"/>
              </w:rPr>
            </w:pPr>
            <w:r w:rsidRPr="0028565C">
              <w:rPr>
                <w:sz w:val="28"/>
                <w:szCs w:val="28"/>
                <w:lang w:val="en-US"/>
              </w:rPr>
              <w:t>On Cultural Activity and Cultural Organizations</w:t>
            </w:r>
          </w:p>
        </w:tc>
        <w:tc>
          <w:tcPr>
            <w:tcW w:w="3119" w:type="dxa"/>
            <w:shd w:val="clear" w:color="000000" w:fill="FFFFFF"/>
          </w:tcPr>
          <w:p w14:paraId="374D160F" w14:textId="1409AF78" w:rsidR="000921E4" w:rsidRPr="005E2A6C" w:rsidRDefault="00A802B1" w:rsidP="005E2A6C">
            <w:pPr>
              <w:ind w:left="-57" w:right="-57"/>
              <w:jc w:val="center"/>
              <w:rPr>
                <w:b/>
                <w:color w:val="C00000"/>
                <w:sz w:val="28"/>
                <w:szCs w:val="28"/>
                <w:lang w:val="uz-Cyrl-UZ"/>
              </w:rPr>
            </w:pPr>
            <w:r w:rsidRPr="0028565C">
              <w:rPr>
                <w:sz w:val="28"/>
                <w:szCs w:val="28"/>
                <w:lang w:val="en-US"/>
              </w:rPr>
              <w:t xml:space="preserve">№ </w:t>
            </w:r>
            <w:r w:rsidR="0028565C" w:rsidRPr="0028565C">
              <w:rPr>
                <w:sz w:val="28"/>
                <w:szCs w:val="28"/>
                <w:lang w:val="en-US"/>
              </w:rPr>
              <w:t>Law of the Republic of Uzbekistan</w:t>
            </w:r>
            <w:r w:rsidRPr="0028565C">
              <w:rPr>
                <w:sz w:val="28"/>
                <w:szCs w:val="28"/>
                <w:lang w:val="en-US"/>
              </w:rPr>
              <w:t xml:space="preserve">-668, </w:t>
            </w:r>
            <w:r w:rsidR="0028565C" w:rsidRPr="0028565C">
              <w:rPr>
                <w:sz w:val="28"/>
                <w:szCs w:val="28"/>
                <w:lang w:val="en-US"/>
              </w:rPr>
              <w:t>668, January 20, 2021</w:t>
            </w:r>
          </w:p>
        </w:tc>
        <w:tc>
          <w:tcPr>
            <w:tcW w:w="2693" w:type="dxa"/>
            <w:shd w:val="clear" w:color="000000" w:fill="FFFFFF"/>
          </w:tcPr>
          <w:p w14:paraId="23540FF3" w14:textId="77777777" w:rsidR="000921E4" w:rsidRPr="00747DA0" w:rsidRDefault="005E2A6C" w:rsidP="00747DA0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  <w:r w:rsidRPr="005E2A6C">
              <w:rPr>
                <w:sz w:val="28"/>
                <w:szCs w:val="28"/>
                <w:lang w:val="uz-Cyrl-UZ"/>
              </w:rPr>
              <w:t>https://old.lex.uz/docs/5230682</w:t>
            </w:r>
          </w:p>
        </w:tc>
      </w:tr>
    </w:tbl>
    <w:p w14:paraId="434DEEB1" w14:textId="77777777" w:rsidR="007364BA" w:rsidRPr="00A802B1" w:rsidRDefault="007364BA">
      <w:pPr>
        <w:rPr>
          <w:lang w:val="uz-Cyrl-UZ"/>
        </w:rPr>
      </w:pPr>
    </w:p>
    <w:sectPr w:rsidR="007364BA" w:rsidRPr="00A802B1" w:rsidSect="007B1E59">
      <w:pgSz w:w="15840" w:h="12240" w:orient="landscape"/>
      <w:pgMar w:top="1701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2D83"/>
    <w:multiLevelType w:val="hybridMultilevel"/>
    <w:tmpl w:val="745683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1230"/>
    <w:multiLevelType w:val="hybridMultilevel"/>
    <w:tmpl w:val="745683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85281">
    <w:abstractNumId w:val="0"/>
  </w:num>
  <w:num w:numId="2" w16cid:durableId="166254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4A"/>
    <w:rsid w:val="000921E4"/>
    <w:rsid w:val="00094F47"/>
    <w:rsid w:val="00097C66"/>
    <w:rsid w:val="0028565C"/>
    <w:rsid w:val="00290ACF"/>
    <w:rsid w:val="0036134A"/>
    <w:rsid w:val="00362133"/>
    <w:rsid w:val="003A747A"/>
    <w:rsid w:val="005E2A6C"/>
    <w:rsid w:val="007071BA"/>
    <w:rsid w:val="007364BA"/>
    <w:rsid w:val="0074622E"/>
    <w:rsid w:val="00747DA0"/>
    <w:rsid w:val="007624FB"/>
    <w:rsid w:val="007B1E59"/>
    <w:rsid w:val="00A802B1"/>
    <w:rsid w:val="00AA0179"/>
    <w:rsid w:val="00AC5F80"/>
    <w:rsid w:val="00B50D6D"/>
    <w:rsid w:val="00B93CB5"/>
    <w:rsid w:val="00BA3D68"/>
    <w:rsid w:val="00BD192A"/>
    <w:rsid w:val="00E2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CA993"/>
  <w15:chartTrackingRefBased/>
  <w15:docId w15:val="{9C85515A-3885-4D20-A8C4-F56209A2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маркированный,NUMBERED PARAGRAPH,List Paragraph 1,References,ReferencesCxSpLast,lp1,List Paragraph (numbered (a)),Use Case List Paragraph,Bullets,Akapit z listą BS,List_Paragraph,Multilevel para_II"/>
    <w:basedOn w:val="a"/>
    <w:link w:val="a4"/>
    <w:uiPriority w:val="34"/>
    <w:qFormat/>
    <w:rsid w:val="003621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362133"/>
    <w:rPr>
      <w:color w:val="0000FF"/>
      <w:u w:val="single"/>
    </w:rPr>
  </w:style>
  <w:style w:type="character" w:customStyle="1" w:styleId="a4">
    <w:name w:val="Абзац списка Знак"/>
    <w:aliases w:val="ПАРАГРАФ Знак,Абзац списка для документа Знак,маркированный Знак,NUMBERED PARAGRAPH Знак,List Paragraph 1 Знак,References Знак,ReferencesCxSpLast Знак,lp1 Знак,List Paragraph (numbered (a)) Знак,Use Case List Paragraph Знак"/>
    <w:link w:val="a3"/>
    <w:uiPriority w:val="34"/>
    <w:qFormat/>
    <w:locked/>
    <w:rsid w:val="0036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354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04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0961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77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7C09-176F-42B9-AA56-A32B9AD9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2024-10-14T12:30:00Z</dcterms:created>
  <dcterms:modified xsi:type="dcterms:W3CDTF">2024-10-14T12:30:00Z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cb620ec7c458bf15166722f8013d007f30af7271479c98b768cc97d74ad7a757</vt:lpwstr>
  </property>
</Properties>
</file>